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0"/>
        <w:jc w:val="center"/>
      </w:pPr>
      <w:r>
        <w:rPr>
          <w:rFonts w:ascii="Arial" w:cs="Arial" w:eastAsia="Arial" w:hAnsi="Arial"/>
          <w:b/>
          <w:bCs/>
          <w:color w:val="008080"/>
          <w:sz w:val="52"/>
          <w:szCs w:val="52"/>
        </w:rPr>
        <w:t xml:space="preserve">SMHL Setting Audit</w:t>
      </w:r>
    </w:p>
    <w:p>
      <w:pPr>
        <w:spacing w:after="160" w:before="0"/>
        <w:jc w:val="center"/>
      </w:pPr>
      <w:r>
        <w:rPr>
          <w:rFonts w:ascii="Arial" w:cs="Arial" w:eastAsia="Arial" w:hAnsi="Arial"/>
          <w:color w:val="666666"/>
          <w:sz w:val="36"/>
          <w:szCs w:val="36"/>
        </w:rPr>
        <w:t xml:space="preserve">Fictional School Profile</w:t>
      </w:r>
    </w:p>
    <w:p>
      <w:pPr>
        <w:spacing w:after="160" w:before="80"/>
        <w:jc w:val="center"/>
      </w:pPr>
      <w:r>
        <w:rPr>
          <w:rFonts w:ascii="Arial" w:cs="Arial" w:eastAsia="Arial" w:hAnsi="Arial"/>
          <w:b/>
          <w:bCs/>
          <w:color w:val="333333"/>
          <w:sz w:val="40"/>
          <w:szCs w:val="40"/>
        </w:rPr>
        <w:t xml:space="preserve">Maplewood Primary School</w:t>
      </w:r>
    </w:p>
    <w:p>
      <w:pPr>
        <w:spacing w:after="80" w:before="0"/>
        <w:jc w:val="center"/>
      </w:pPr>
      <w:r>
        <w:rPr>
          <w:rFonts w:ascii="Arial" w:cs="Arial" w:eastAsia="Arial" w:hAnsi="Arial"/>
          <w:color w:val="666666"/>
          <w:sz w:val="26"/>
          <w:szCs w:val="26"/>
        </w:rPr>
        <w:t xml:space="preserve">Fictional Primary School Profile</w:t>
      </w:r>
    </w:p>
    <w:p>
      <w:pPr>
        <w:spacing w:after="800" w:before="0"/>
      </w:pPr>
      <w:r>
        <w:t xml:space="preserve"/>
      </w:r>
    </w:p>
    <w:p>
      <w:pPr>
        <w:spacing w:after="80" w:before="0"/>
        <w:jc w:val="center"/>
      </w:pPr>
      <w:r>
        <w:rPr>
          <w:rFonts w:ascii="Arial" w:cs="Arial" w:eastAsia="Arial" w:hAnsi="Arial"/>
          <w:color w:val="666666"/>
          <w:sz w:val="22"/>
          <w:szCs w:val="22"/>
        </w:rPr>
        <w:t xml:space="preserve">Creative Education</w:t>
      </w:r>
    </w:p>
    <w:p>
      <w:r>
        <w:br w:type="page"/>
      </w:r>
    </w:p>
    <w:p>
      <w:pPr>
        <w:pStyle w:val="Heading1"/>
        <w:pBdr>
          <w:bottom w:val="single" w:color="008080" w:sz="6" w:space="6"/>
        </w:pBdr>
        <w:spacing w:after="160" w:before="400"/>
      </w:pPr>
      <w:r>
        <w:rPr>
          <w:rFonts w:ascii="Arial" w:cs="Arial" w:eastAsia="Arial" w:hAnsi="Arial"/>
          <w:b/>
          <w:bCs/>
          <w:color w:val="008080"/>
          <w:sz w:val="32"/>
          <w:szCs w:val="32"/>
        </w:rPr>
        <w:t xml:space="preserve">How to Use This Document</w:t>
      </w:r>
    </w:p>
    <w:p>
      <w:pPr>
        <w:spacing w:after="100" w:before="80"/>
      </w:pPr>
      <w:r>
        <w:rPr>
          <w:rFonts w:ascii="Arial" w:cs="Arial" w:eastAsia="Arial" w:hAnsi="Arial"/>
          <w:color w:val="333333"/>
          <w:sz w:val="22"/>
          <w:szCs w:val="22"/>
        </w:rPr>
        <w:t xml:space="preserve">This document gives you a profile of a fictional primary school. Read through the whole profile before you begin the Setting Audit, and refer back to specific sections as needed. Your task is to use this information to complete the Setting Audit in your Core Workbook as if you were the Senior Mental Health Lead at Maplewood Primary School.</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08080" w:sz="4"/>
              <w:left w:val="single" w:color="008080" w:sz="4"/>
              <w:bottom w:val="single" w:color="008080" w:sz="4"/>
              <w:right w:val="single" w:color="008080" w:sz="4"/>
            </w:tcBorders>
            <w:shd w:fill="E0F2F1" w:val="clear"/>
            <w:tcMar>
              <w:top w:type="dxa" w:w="160"/>
              <w:left w:type="dxa" w:w="240"/>
              <w:bottom w:type="dxa" w:w="160"/>
              <w:right w:type="dxa" w:w="240"/>
            </w:tcMar>
          </w:tcPr>
          <w:p>
            <w:pPr>
              <w:spacing w:after="60" w:before="0"/>
            </w:pPr>
            <w:r>
              <w:rPr>
                <w:rFonts w:ascii="Arial" w:cs="Arial" w:eastAsia="Arial" w:hAnsi="Arial"/>
                <w:color w:val="333333"/>
                <w:sz w:val="22"/>
                <w:szCs w:val="22"/>
              </w:rPr>
              <w:t xml:space="preserve">This school is fictional. All names, data, and details have been created for learning purposes only.</w:t>
            </w:r>
          </w:p>
          <w:p>
            <w:pPr>
              <w:spacing w:after="60" w:before="60"/>
            </w:pPr>
            <w:r>
              <w:rPr>
                <w:rFonts w:ascii="Arial" w:cs="Arial" w:eastAsia="Arial" w:hAnsi="Arial"/>
                <w:color w:val="333333"/>
                <w:sz w:val="22"/>
                <w:szCs w:val="22"/>
              </w:rPr>
              <w:t xml:space="preserve">Use the information in this profile to work through the Setting Audit in your Core Workbook. Consider each statement carefully in the context of this school — some answers will be clear from the profile, and others will require you to use your professional judgement based on what is and is not mentioned.</w:t>
            </w:r>
          </w:p>
          <w:p>
            <w:pPr>
              <w:spacing w:after="60" w:before="60"/>
            </w:pPr>
            <w:r>
              <w:rPr>
                <w:rFonts w:ascii="Arial" w:cs="Arial" w:eastAsia="Arial" w:hAnsi="Arial"/>
                <w:color w:val="333333"/>
                <w:sz w:val="22"/>
                <w:szCs w:val="22"/>
              </w:rPr>
              <w:t xml:space="preserve">There are no trick questions, but not everything will be straightforward. That is intentional.</w:t>
            </w:r>
          </w:p>
        </w:tc>
      </w:tr>
    </w:tbl>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School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008080" w:sz="4"/>
              <w:left w:val="single" w:color="008080" w:sz="4"/>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School name</w:t>
            </w:r>
          </w:p>
        </w:tc>
        <w:tc>
          <w:tcPr>
            <w:tcW w:type="dxa" w:w="6226"/>
            <w:tcBorders>
              <w:top w:val="single" w:color="008080" w:sz="4"/>
              <w:left w:val="single" w:color="AAAAAA" w:sz="2"/>
              <w:bottom w:val="single" w:color="AAAAAA" w:sz="2"/>
              <w:right w:val="single" w:color="008080" w:sz="4"/>
            </w:tcBorders>
            <w:shd w:fill="FFFFFF" w:val="clear"/>
            <w:tcMar>
              <w:top w:type="dxa" w:w="80"/>
              <w:left w:type="dxa" w:w="160"/>
              <w:bottom w:type="dxa" w:w="80"/>
              <w:right w:type="dxa" w:w="160"/>
            </w:tcMar>
          </w:tcPr>
          <w:p>
            <w:r>
              <w:rPr>
                <w:rFonts w:ascii="Arial" w:cs="Arial" w:eastAsia="Arial" w:hAnsi="Arial"/>
                <w:color w:val="333333"/>
                <w:sz w:val="22"/>
                <w:szCs w:val="22"/>
              </w:rPr>
              <w:t xml:space="preserve">Maplewood Primary School</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Location</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A mid-sized market town in the East Midlands</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Type</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LA-maintained primary school</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Age range</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4–11 (Reception to Year 6)</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Number on roll</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312 pupils</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Staff</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24 teaching staff, 18 support staff, 6 administrative and site staff</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Ofsted rating</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Good (last inspected 18 months ago)</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FSM eligibility</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21% of pupils eligible for free school meals</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SEND</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14% of pupils have identified SEND needs; 6% have an EHCP</w:t>
            </w:r>
          </w:p>
        </w:tc>
      </w:tr>
    </w:tbl>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Leadership and Management</w:t>
      </w:r>
    </w:p>
    <w:p>
      <w:pPr>
        <w:spacing w:after="100" w:before="80"/>
      </w:pPr>
      <w:r>
        <w:rPr>
          <w:rFonts w:ascii="Arial" w:cs="Arial" w:eastAsia="Arial" w:hAnsi="Arial"/>
          <w:color w:val="333333"/>
          <w:sz w:val="22"/>
          <w:szCs w:val="22"/>
        </w:rPr>
        <w:t xml:space="preserve">Maplewood has a stable and experienced senior leadership team. The Headteacher, Mrs Anand, has been in post for four years and is well regarded by staff and parents. There is a Deputy Head who holds responsibility for inclusion and SEND, and a recently appointed Assistant Head who leads on curriculum.</w:t>
      </w:r>
    </w:p>
    <w:p>
      <w:pPr>
        <w:spacing w:after="100" w:before="80"/>
      </w:pPr>
      <w:r>
        <w:rPr>
          <w:rFonts w:ascii="Arial" w:cs="Arial" w:eastAsia="Arial" w:hAnsi="Arial"/>
          <w:color w:val="333333"/>
          <w:sz w:val="22"/>
          <w:szCs w:val="22"/>
        </w:rPr>
        <w:t xml:space="preserve">The governing body has twelve members. There is currently no designated governor with specific responsibility for mental health, though the SEND governor has begun to take an interest in the area following a recent county-wide briefing. Governors received a general safeguarding update twelve months ago but have not had any training specifically focused on mental health.</w:t>
      </w:r>
    </w:p>
    <w:p>
      <w:pPr>
        <w:spacing w:after="100" w:before="80"/>
      </w:pPr>
      <w:r>
        <w:rPr>
          <w:rFonts w:ascii="Arial" w:cs="Arial" w:eastAsia="Arial" w:hAnsi="Arial"/>
          <w:color w:val="333333"/>
          <w:sz w:val="22"/>
          <w:szCs w:val="22"/>
        </w:rPr>
        <w:t xml:space="preserve">Mental health and wellbeing are mentioned in the school development plan as an area for growth, but there is not yet a standalone mental health policy. The safeguarding policy references emotional wellbeing in passing. Mrs Anand has been broadly supportive of the SMHL role but has not yet formally reviewed or approved a mental health action plan, as one has not yet been written.</w:t>
      </w:r>
    </w:p>
    <w:p>
      <w:pPr>
        <w:spacing w:after="100" w:before="80"/>
      </w:pPr>
      <w:r>
        <w:rPr>
          <w:rFonts w:ascii="Arial" w:cs="Arial" w:eastAsia="Arial" w:hAnsi="Arial"/>
          <w:color w:val="333333"/>
          <w:sz w:val="22"/>
          <w:szCs w:val="22"/>
        </w:rPr>
        <w:t xml:space="preserve">Senior leaders are generally approachable and open to conversations about staff wellbeing, though there is no structured or consistent approach to checking in with staff on this. One member of the SLT has spoken openly about their own mental health in a staff briefing, which was well received.</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Identifying Need and Monitoring Impact</w:t>
      </w:r>
    </w:p>
    <w:p>
      <w:pPr>
        <w:spacing w:after="100" w:before="80"/>
      </w:pPr>
      <w:r>
        <w:rPr>
          <w:rFonts w:ascii="Arial" w:cs="Arial" w:eastAsia="Arial" w:hAnsi="Arial"/>
          <w:color w:val="333333"/>
          <w:sz w:val="22"/>
          <w:szCs w:val="22"/>
        </w:rPr>
        <w:t xml:space="preserve">The school uses a commercial pastoral tracking system to log pastoral concerns about individual pupils, including notes from conversations with parents and referrals made. However, it is used inconsistently across year groups — some class teachers log regularly, others rarely use it.</w:t>
      </w:r>
    </w:p>
    <w:p>
      <w:pPr>
        <w:spacing w:after="100" w:before="80"/>
      </w:pPr>
      <w:r>
        <w:rPr>
          <w:rFonts w:ascii="Arial" w:cs="Arial" w:eastAsia="Arial" w:hAnsi="Arial"/>
          <w:color w:val="333333"/>
          <w:sz w:val="22"/>
          <w:szCs w:val="22"/>
        </w:rPr>
        <w:t xml:space="preserve">There is no school-wide data collected specifically on pupil mental health and wellbeing. The SENDCO carries out an annual review of pupils with EHCPs and monitors those on the SEND register, but this is focused on learning needs rather than mental health specifically.</w:t>
      </w:r>
    </w:p>
    <w:p>
      <w:pPr>
        <w:spacing w:after="100" w:before="80"/>
      </w:pPr>
      <w:r>
        <w:rPr>
          <w:rFonts w:ascii="Arial" w:cs="Arial" w:eastAsia="Arial" w:hAnsi="Arial"/>
          <w:color w:val="333333"/>
          <w:sz w:val="22"/>
          <w:szCs w:val="22"/>
        </w:rPr>
        <w:t xml:space="preserve">A pupil wellbeing survey was trialled two years ago but was not repeated as there was uncertainty about what to do with the data. Staff surveys on wellbeing have not been carried out.</w:t>
      </w:r>
    </w:p>
    <w:p>
      <w:pPr>
        <w:spacing w:after="100" w:before="80"/>
      </w:pPr>
      <w:r>
        <w:rPr>
          <w:rFonts w:ascii="Arial" w:cs="Arial" w:eastAsia="Arial" w:hAnsi="Arial"/>
          <w:color w:val="333333"/>
          <w:sz w:val="22"/>
          <w:szCs w:val="22"/>
        </w:rPr>
        <w:t xml:space="preserve">The school tracks attendance carefully and has a designated attendance officer. There is some awareness among staff that poor attendance can be a signal of underlying wellbeing concerns, but this is not formalised.</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Targeted Support and Appropriate Referrals</w:t>
      </w:r>
    </w:p>
    <w:p>
      <w:pPr>
        <w:spacing w:after="100" w:before="80"/>
      </w:pPr>
      <w:r>
        <w:rPr>
          <w:rFonts w:ascii="Arial" w:cs="Arial" w:eastAsia="Arial" w:hAnsi="Arial"/>
          <w:color w:val="333333"/>
          <w:sz w:val="22"/>
          <w:szCs w:val="22"/>
        </w:rPr>
        <w:t xml:space="preserve">Maplewood has a part-time school counsellor who is on site one day per week, provided through the local authority. Referrals to the counsellor are made informally — usually through the class teacher speaking to the Deputy Head, who then contacts the counsellor directly. There is no written referral process, and staff awareness of how to make a referral varies considerably.</w:t>
      </w:r>
    </w:p>
    <w:p>
      <w:pPr>
        <w:spacing w:after="100" w:before="80"/>
      </w:pPr>
      <w:r>
        <w:rPr>
          <w:rFonts w:ascii="Arial" w:cs="Arial" w:eastAsia="Arial" w:hAnsi="Arial"/>
          <w:color w:val="333333"/>
          <w:sz w:val="22"/>
          <w:szCs w:val="22"/>
        </w:rPr>
        <w:t xml:space="preserve">The SENDCO has good relationships with the local CAMHS team and has made referrals on behalf of families. However, this knowledge sits largely with the SENDCO rather than being shared more widely. A few class teachers have said in staff meetings that they do not know what to do when a child discloses something serious outside of formal safeguarding concerns.</w:t>
      </w:r>
    </w:p>
    <w:p>
      <w:pPr>
        <w:spacing w:after="100" w:before="80"/>
      </w:pPr>
      <w:r>
        <w:rPr>
          <w:rFonts w:ascii="Arial" w:cs="Arial" w:eastAsia="Arial" w:hAnsi="Arial"/>
          <w:color w:val="333333"/>
          <w:sz w:val="22"/>
          <w:szCs w:val="22"/>
        </w:rPr>
        <w:t xml:space="preserve">The school has a list of local external support services that was compiled three years ago but has not been reviewed since. It is kept in a shared drive that not all staff know how to access.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Staff Development</w:t>
      </w:r>
    </w:p>
    <w:p>
      <w:pPr>
        <w:spacing w:after="100" w:before="80"/>
      </w:pPr>
      <w:r>
        <w:rPr>
          <w:rFonts w:ascii="Arial" w:cs="Arial" w:eastAsia="Arial" w:hAnsi="Arial"/>
          <w:color w:val="333333"/>
          <w:sz w:val="22"/>
          <w:szCs w:val="22"/>
        </w:rPr>
        <w:t xml:space="preserve">All teaching staff completed Mental Health First Aid awareness training eighteen months ago as part of an INSET day. Support staff did not attend this training. There has been no follow-up training since, and no assessment of whether staff feel more confident as a result.</w:t>
      </w:r>
    </w:p>
    <w:p>
      <w:pPr>
        <w:spacing w:after="100" w:before="80"/>
      </w:pPr>
      <w:r>
        <w:rPr>
          <w:rFonts w:ascii="Arial" w:cs="Arial" w:eastAsia="Arial" w:hAnsi="Arial"/>
          <w:color w:val="333333"/>
          <w:sz w:val="22"/>
          <w:szCs w:val="22"/>
        </w:rPr>
        <w:t xml:space="preserve">There is a designated Mental Health First Aider (a Year 4 teacher, Miss Okafor) but her role is not widely understood by colleagues. She has not had any time allocated to carry out this role and has received no additional training beyond the original MHFA course.</w:t>
      </w:r>
    </w:p>
    <w:p>
      <w:pPr>
        <w:spacing w:after="100" w:before="80"/>
      </w:pPr>
      <w:r>
        <w:rPr>
          <w:rFonts w:ascii="Arial" w:cs="Arial" w:eastAsia="Arial" w:hAnsi="Arial"/>
          <w:color w:val="333333"/>
          <w:sz w:val="22"/>
          <w:szCs w:val="22"/>
        </w:rPr>
        <w:t xml:space="preserve">Staff occasionally share wellbeing resources informally, and the school has a staff room noticeboard with some information about the Employee Assistance Programme (EAP). However, most staff are unaware that the EAP exists or how to access it.</w:t>
      </w:r>
    </w:p>
    <w:p>
      <w:pPr>
        <w:spacing w:after="100" w:before="80"/>
      </w:pPr>
      <w:r>
        <w:rPr>
          <w:rFonts w:ascii="Arial" w:cs="Arial" w:eastAsia="Arial" w:hAnsi="Arial"/>
          <w:color w:val="333333"/>
          <w:sz w:val="22"/>
          <w:szCs w:val="22"/>
        </w:rPr>
        <w:t xml:space="preserve">There is no structured programme of staff wellbeing activities, though the school occasionally organises social events. Reasonable adjustments for staff with mental health needs are handled informally on a case-by-case basis through line managers.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Creating an Ethos and Environment</w:t>
      </w:r>
    </w:p>
    <w:p>
      <w:pPr>
        <w:spacing w:after="100" w:before="80"/>
      </w:pPr>
      <w:r>
        <w:rPr>
          <w:rFonts w:ascii="Arial" w:cs="Arial" w:eastAsia="Arial" w:hAnsi="Arial"/>
          <w:color w:val="333333"/>
          <w:sz w:val="22"/>
          <w:szCs w:val="22"/>
        </w:rPr>
        <w:t xml:space="preserve">Maplewood places a strong emphasis on positive relationships and uses a restorative approach to behaviour management, which was introduced two years ago. Most staff have had training in this, though a small number of longer-serving staff have been resistant to the change.</w:t>
      </w:r>
    </w:p>
    <w:p>
      <w:pPr>
        <w:spacing w:after="100" w:before="80"/>
      </w:pPr>
      <w:r>
        <w:rPr>
          <w:rFonts w:ascii="Arial" w:cs="Arial" w:eastAsia="Arial" w:hAnsi="Arial"/>
          <w:color w:val="333333"/>
          <w:sz w:val="22"/>
          <w:szCs w:val="22"/>
        </w:rPr>
        <w:t xml:space="preserve">There are some mental health displays in communal areas — predominantly around anti-bullying week each November — but these are not refreshed regularly and are not part of a planned, ongoing communication strategy. The school has a calm corner in two classrooms but this was introduced by individual teachers rather than as a whole-school initiative.</w:t>
      </w:r>
    </w:p>
    <w:p>
      <w:pPr>
        <w:spacing w:after="100" w:before="80"/>
      </w:pPr>
      <w:r>
        <w:rPr>
          <w:rFonts w:ascii="Arial" w:cs="Arial" w:eastAsia="Arial" w:hAnsi="Arial"/>
          <w:color w:val="333333"/>
          <w:sz w:val="22"/>
          <w:szCs w:val="22"/>
        </w:rPr>
        <w:t xml:space="preserve">There is a school values framework (Respect, Kindness, Resilience, Curiosity) that is referred to in assemblies and on classroom displays, but it is not explicitly linked to mental health language or a whole-school approach to wellbeing.</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Enabling the Student Voice</w:t>
      </w:r>
    </w:p>
    <w:p>
      <w:pPr>
        <w:spacing w:after="100" w:before="80"/>
      </w:pPr>
      <w:r>
        <w:rPr>
          <w:rFonts w:ascii="Arial" w:cs="Arial" w:eastAsia="Arial" w:hAnsi="Arial"/>
          <w:color w:val="333333"/>
          <w:sz w:val="22"/>
          <w:szCs w:val="22"/>
        </w:rPr>
        <w:t xml:space="preserve">The school has a School Council that meets half-termly. It is well established and has contributed to decisions about the playground and school meals, but has not yet been used to gather views on mental health or wellbeing.</w:t>
      </w:r>
    </w:p>
    <w:p>
      <w:pPr>
        <w:spacing w:after="100" w:before="80"/>
      </w:pPr>
      <w:r>
        <w:rPr>
          <w:rFonts w:ascii="Arial" w:cs="Arial" w:eastAsia="Arial" w:hAnsi="Arial"/>
          <w:color w:val="333333"/>
          <w:sz w:val="22"/>
          <w:szCs w:val="22"/>
        </w:rPr>
        <w:t xml:space="preserve">There is no regular pupil wellbeing survey or structured mechanism for hearing from pupils about how they are feeling. Individual teachers check in with pupils informally, and the school uses a daily 'mood check' register in two Year 5 classes as a pilot, but this has not been evaluated or rolled out more widely.</w:t>
      </w:r>
    </w:p>
    <w:p>
      <w:pPr>
        <w:spacing w:after="100" w:before="80"/>
      </w:pPr>
      <w:r>
        <w:rPr>
          <w:rFonts w:ascii="Arial" w:cs="Arial" w:eastAsia="Arial" w:hAnsi="Arial"/>
          <w:color w:val="333333"/>
          <w:sz w:val="22"/>
          <w:szCs w:val="22"/>
        </w:rPr>
        <w:t xml:space="preserve">Pupils have not been involved in the development of any mental health-related policies or initiatives. There is no student-led wellbeing group.</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Working with Parents, Families and Carers</w:t>
      </w:r>
    </w:p>
    <w:p>
      <w:pPr>
        <w:spacing w:after="100" w:before="80"/>
      </w:pPr>
      <w:r>
        <w:rPr>
          <w:rFonts w:ascii="Arial" w:cs="Arial" w:eastAsia="Arial" w:hAnsi="Arial"/>
          <w:color w:val="333333"/>
          <w:sz w:val="22"/>
          <w:szCs w:val="22"/>
        </w:rPr>
        <w:t xml:space="preserve">Maplewood has a strong tradition of parental engagement. The school holds two parents' evenings per year and a well-attended annual summer fair. There is an active parent forum that meets termly and is consulted on school policies.</w:t>
      </w:r>
    </w:p>
    <w:p>
      <w:pPr>
        <w:spacing w:after="100" w:before="80"/>
      </w:pPr>
      <w:r>
        <w:rPr>
          <w:rFonts w:ascii="Arial" w:cs="Arial" w:eastAsia="Arial" w:hAnsi="Arial"/>
          <w:color w:val="333333"/>
          <w:sz w:val="22"/>
          <w:szCs w:val="22"/>
        </w:rPr>
        <w:t xml:space="preserve">There is no specific information for parents about mental health on the school website, though the safeguarding page lists the SENDCO as a contact for concerns. A few parents have approached the school directly about their child's mental health and have been supported well on an individual basis, but there is no consistent pathway for parents to raise mental health concerns.</w:t>
      </w:r>
    </w:p>
    <w:p>
      <w:pPr>
        <w:spacing w:after="100" w:before="80"/>
      </w:pPr>
      <w:r>
        <w:rPr>
          <w:rFonts w:ascii="Arial" w:cs="Arial" w:eastAsia="Arial" w:hAnsi="Arial"/>
          <w:color w:val="333333"/>
          <w:sz w:val="22"/>
          <w:szCs w:val="22"/>
        </w:rPr>
        <w:t xml:space="preserve">There has not been a parent information event focused on mental health or wellbeing. Some parents have asked about this through the parent forum. The school has not carried out a parent survey on wellbeing.</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Curriculum, Teaching and Learning</w:t>
      </w:r>
    </w:p>
    <w:p>
      <w:pPr>
        <w:spacing w:after="100" w:before="80"/>
      </w:pPr>
      <w:r>
        <w:rPr>
          <w:rFonts w:ascii="Arial" w:cs="Arial" w:eastAsia="Arial" w:hAnsi="Arial"/>
          <w:color w:val="333333"/>
          <w:sz w:val="22"/>
          <w:szCs w:val="22"/>
        </w:rPr>
        <w:t xml:space="preserve">PSHE is taught across all year groups using a published scheme of work. Mental health features in several units, particularly in Years 4, 5 and 6, where topics include managing emotions, friendships, and change. However, the mapping of when and how mental health is taught across the school has not been formally documented.</w:t>
      </w:r>
    </w:p>
    <w:p>
      <w:pPr>
        <w:spacing w:after="100" w:before="80"/>
      </w:pPr>
      <w:r>
        <w:rPr>
          <w:rFonts w:ascii="Arial" w:cs="Arial" w:eastAsia="Arial" w:hAnsi="Arial"/>
          <w:color w:val="333333"/>
          <w:sz w:val="22"/>
          <w:szCs w:val="22"/>
        </w:rPr>
        <w:t xml:space="preserve">Staff delivering PSHE do not receive specific training for the mental health units beyond the general INSET delivered eighteen months ago. There is no safeguarding briefing specifically for staff delivering sensitive content.</w:t>
      </w:r>
    </w:p>
    <w:p>
      <w:pPr>
        <w:spacing w:after="100" w:before="80"/>
      </w:pPr>
      <w:r>
        <w:rPr>
          <w:rFonts w:ascii="Arial" w:cs="Arial" w:eastAsia="Arial" w:hAnsi="Arial"/>
          <w:color w:val="333333"/>
          <w:sz w:val="22"/>
          <w:szCs w:val="22"/>
        </w:rPr>
        <w:t xml:space="preserve">Assemblies have a rotating theme programme which occasionally touches on mental health topics, particularly around awareness days such as World Mental Health Day and Children's Mental Health Week. These are not planned as part of a coherent, year-round approach.</w:t>
      </w:r>
    </w:p>
    <w:p>
      <w:pPr>
        <w:spacing w:after="100" w:before="80"/>
      </w:pPr>
      <w:r>
        <w:rPr>
          <w:rFonts w:ascii="Arial" w:cs="Arial" w:eastAsia="Arial" w:hAnsi="Arial"/>
          <w:color w:val="333333"/>
          <w:sz w:val="22"/>
          <w:szCs w:val="22"/>
        </w:rPr>
        <w:t xml:space="preserve">The school has recently introduced a mindfulness session at the start of each day in Key Stage 2, led by class teachers. This is new and has not yet been evaluated.</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Additional Context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08080" w:sz="4"/>
              <w:left w:val="single" w:color="008080" w:sz="4"/>
              <w:bottom w:val="single" w:color="008080" w:sz="4"/>
              <w:right w:val="single" w:color="008080" w:sz="4"/>
            </w:tcBorders>
            <w:shd w:fill="E0F2F1" w:val="clear"/>
            <w:tcMar>
              <w:top w:type="dxa" w:w="160"/>
              <w:left w:type="dxa" w:w="240"/>
              <w:bottom w:type="dxa" w:w="160"/>
              <w:right w:type="dxa" w:w="240"/>
            </w:tcMar>
          </w:tcPr>
          <w:p>
            <w:pPr>
              <w:spacing w:after="60" w:before="0"/>
            </w:pPr>
            <w:r>
              <w:rPr>
                <w:rFonts w:ascii="Arial" w:cs="Arial" w:eastAsia="Arial" w:hAnsi="Arial"/>
                <w:color w:val="333333"/>
                <w:sz w:val="22"/>
                <w:szCs w:val="22"/>
              </w:rPr>
              <w:t xml:space="preserve">The following contextual details may be useful as you work through the Setting Audit.</w:t>
            </w:r>
          </w:p>
          <w:p>
            <w:pPr>
              <w:spacing w:after="60" w:before="60"/>
            </w:pPr>
            <w:r>
              <w:rPr>
                <w:rFonts w:ascii="Arial" w:cs="Arial" w:eastAsia="Arial" w:hAnsi="Arial"/>
                <w:color w:val="333333"/>
                <w:sz w:val="22"/>
                <w:szCs w:val="22"/>
              </w:rPr>
              <w:t xml:space="preserve">The school is in an area with moderate levels of deprivation. The local CAMHS service has long waiting times — currently around 18 weeks for a first appointment.</w:t>
            </w:r>
          </w:p>
          <w:p>
            <w:pPr>
              <w:spacing w:after="60" w:before="60"/>
            </w:pPr>
            <w:r>
              <w:rPr>
                <w:rFonts w:ascii="Arial" w:cs="Arial" w:eastAsia="Arial" w:hAnsi="Arial"/>
                <w:color w:val="333333"/>
                <w:sz w:val="22"/>
                <w:szCs w:val="22"/>
              </w:rPr>
              <w:t xml:space="preserve">Staff turnover has been relatively low, but three experienced teachers left at the end of last year. Two newly qualified teachers joined in September.</w:t>
            </w:r>
          </w:p>
          <w:p>
            <w:pPr>
              <w:spacing w:after="60" w:before="60"/>
            </w:pPr>
            <w:r>
              <w:rPr>
                <w:rFonts w:ascii="Arial" w:cs="Arial" w:eastAsia="Arial" w:hAnsi="Arial"/>
                <w:color w:val="333333"/>
                <w:sz w:val="22"/>
                <w:szCs w:val="22"/>
              </w:rPr>
              <w:t xml:space="preserve">The SMHL role (you) was created six months ago. You have a small amount of protected time each week — half a day — to carry out the role, though this is sometimes lost to cover.</w:t>
            </w:r>
          </w:p>
          <w:p>
            <w:pPr>
              <w:spacing w:after="60" w:before="60"/>
            </w:pPr>
            <w:r>
              <w:rPr>
                <w:rFonts w:ascii="Arial" w:cs="Arial" w:eastAsia="Arial" w:hAnsi="Arial"/>
                <w:color w:val="333333"/>
                <w:sz w:val="22"/>
                <w:szCs w:val="22"/>
              </w:rPr>
              <w:t xml:space="preserve">You have a good relationship with the Deputy Head and feel well supported by the Headteacher, but you are aware that mental health is one of several competing priorities for the school this year.</w:t>
            </w:r>
          </w:p>
        </w:tc>
      </w:tr>
    </w:tbl>
    <w:p>
      <w:pPr>
        <w:spacing w:after="200" w:before="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08080"/>
      <w:sz w:val="32"/>
      <w:szCs w:val="32"/>
    </w:rPr>
  </w:style>
  <w:style w:type="paragraph" w:styleId="Heading2">
    <w:name w:val="Heading 2"/>
    <w:basedOn w:val="Normal"/>
    <w:next w:val="Normal"/>
    <w:qFormat/>
    <w:pPr>
      <w:spacing w:after="120" w:before="300"/>
      <w:outlineLvl w:val="1"/>
    </w:pPr>
    <w:rPr>
      <w:rFonts w:ascii="Arial" w:cs="Arial" w:eastAsia="Arial" w:hAnsi="Arial"/>
      <w:b/>
      <w:bCs/>
      <w:color w:val="00808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2026-04-21T15:00:43.578Z</dcterms:created>
  <dcterms:modified xsi:type="dcterms:W3CDTF">2026-04-21T15:00:43.580Z</dcterms:modified>
</cp:coreProperties>
</file>

<file path=docProps/custom.xml><?xml version="1.0" encoding="utf-8"?>
<Properties xmlns="http://schemas.openxmlformats.org/officeDocument/2006/custom-properties" xmlns:vt="http://schemas.openxmlformats.org/officeDocument/2006/docPropsVTypes"/>
</file>